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F72" w:rsidRPr="001207D5" w:rsidRDefault="00873A50" w:rsidP="00F14F7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Process for selection and scoring</w:t>
      </w:r>
    </w:p>
    <w:p w:rsidR="00F14F72" w:rsidRPr="00501E4D" w:rsidRDefault="00F14F72" w:rsidP="00F14F72">
      <w:pPr>
        <w:rPr>
          <w:rFonts w:ascii="Arial" w:hAnsi="Arial" w:cs="Arial"/>
          <w:sz w:val="22"/>
          <w:szCs w:val="22"/>
        </w:rPr>
      </w:pPr>
    </w:p>
    <w:p w:rsidR="00F14F72" w:rsidRPr="00C32BB9" w:rsidRDefault="006C2A4A" w:rsidP="00F14F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Tenders should not be opened until after the deadline has passed.  </w:t>
      </w:r>
      <w:r w:rsidR="00A93DD3">
        <w:rPr>
          <w:rFonts w:ascii="Arial" w:hAnsi="Arial" w:cs="Arial"/>
          <w:sz w:val="22"/>
          <w:szCs w:val="22"/>
        </w:rPr>
        <w:t>The tenders should be scored by at least two b</w:t>
      </w:r>
      <w:r w:rsidR="00A93DD3" w:rsidRPr="00C32BB9">
        <w:rPr>
          <w:rFonts w:ascii="Arial" w:hAnsi="Arial" w:cs="Arial"/>
          <w:sz w:val="22"/>
          <w:szCs w:val="22"/>
        </w:rPr>
        <w:t>oard members</w:t>
      </w:r>
      <w:r w:rsidR="00A93DD3">
        <w:rPr>
          <w:rFonts w:ascii="Arial" w:hAnsi="Arial" w:cs="Arial"/>
          <w:sz w:val="22"/>
          <w:szCs w:val="22"/>
        </w:rPr>
        <w:t xml:space="preserve">.  It is important to keep a </w:t>
      </w:r>
      <w:r w:rsidR="00F14F72" w:rsidRPr="00C32BB9">
        <w:rPr>
          <w:rFonts w:ascii="Arial" w:hAnsi="Arial" w:cs="Arial"/>
          <w:sz w:val="22"/>
          <w:szCs w:val="22"/>
        </w:rPr>
        <w:t xml:space="preserve">record of </w:t>
      </w:r>
      <w:r w:rsidR="00A93DD3">
        <w:rPr>
          <w:rFonts w:ascii="Arial" w:hAnsi="Arial" w:cs="Arial"/>
          <w:sz w:val="22"/>
          <w:szCs w:val="22"/>
        </w:rPr>
        <w:t xml:space="preserve">these </w:t>
      </w:r>
      <w:r w:rsidR="00F14F72" w:rsidRPr="00C32BB9">
        <w:rPr>
          <w:rFonts w:ascii="Arial" w:hAnsi="Arial" w:cs="Arial"/>
          <w:sz w:val="22"/>
          <w:szCs w:val="22"/>
        </w:rPr>
        <w:t xml:space="preserve">scores </w:t>
      </w:r>
      <w:r w:rsidR="006A676F">
        <w:rPr>
          <w:rFonts w:ascii="Arial" w:hAnsi="Arial" w:cs="Arial"/>
          <w:sz w:val="22"/>
          <w:szCs w:val="22"/>
        </w:rPr>
        <w:t>to ensure transparency in decision making and to give constructive feedback to bidders</w:t>
      </w:r>
      <w:bookmarkStart w:id="0" w:name="_GoBack"/>
      <w:bookmarkEnd w:id="0"/>
      <w:r w:rsidR="00F14F72" w:rsidRPr="00C32BB9">
        <w:rPr>
          <w:rFonts w:ascii="Arial" w:hAnsi="Arial" w:cs="Arial"/>
          <w:sz w:val="22"/>
          <w:szCs w:val="22"/>
        </w:rPr>
        <w:t>.</w:t>
      </w:r>
    </w:p>
    <w:p w:rsidR="00F14F72" w:rsidRPr="00C32BB9" w:rsidRDefault="00F14F72" w:rsidP="00F14F72">
      <w:pPr>
        <w:rPr>
          <w:rFonts w:ascii="Arial" w:hAnsi="Arial" w:cs="Arial"/>
          <w:sz w:val="22"/>
          <w:szCs w:val="22"/>
        </w:rPr>
      </w:pPr>
    </w:p>
    <w:p w:rsidR="00A67319" w:rsidRPr="00C32BB9" w:rsidRDefault="00A67319" w:rsidP="00A673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example scoring table can be found on the following page which includes some standard criteria.  You can adapt this to suit the requirements of your own project</w:t>
      </w:r>
      <w:r w:rsidR="00554698">
        <w:rPr>
          <w:rFonts w:ascii="Arial" w:hAnsi="Arial" w:cs="Arial"/>
          <w:sz w:val="22"/>
          <w:szCs w:val="22"/>
        </w:rPr>
        <w:t>.  Finalise this</w:t>
      </w:r>
      <w:r w:rsidR="0049232D">
        <w:rPr>
          <w:rFonts w:ascii="Arial" w:hAnsi="Arial" w:cs="Arial"/>
          <w:sz w:val="22"/>
          <w:szCs w:val="22"/>
        </w:rPr>
        <w:t xml:space="preserve"> before putting the commission out to tender so that assessment criteria </w:t>
      </w:r>
      <w:r w:rsidR="00FE29FC">
        <w:rPr>
          <w:rFonts w:ascii="Arial" w:hAnsi="Arial" w:cs="Arial"/>
          <w:sz w:val="22"/>
          <w:szCs w:val="22"/>
        </w:rPr>
        <w:t>can be</w:t>
      </w:r>
      <w:r w:rsidR="0049232D">
        <w:rPr>
          <w:rFonts w:ascii="Arial" w:hAnsi="Arial" w:cs="Arial"/>
          <w:sz w:val="22"/>
          <w:szCs w:val="22"/>
        </w:rPr>
        <w:t xml:space="preserve"> clearly set out</w:t>
      </w:r>
      <w:r w:rsidR="00FE29FC">
        <w:rPr>
          <w:rFonts w:ascii="Arial" w:hAnsi="Arial" w:cs="Arial"/>
          <w:sz w:val="22"/>
          <w:szCs w:val="22"/>
        </w:rPr>
        <w:t xml:space="preserve"> in the brief</w:t>
      </w:r>
      <w:r w:rsidR="0049232D">
        <w:rPr>
          <w:rFonts w:ascii="Arial" w:hAnsi="Arial" w:cs="Arial"/>
          <w:sz w:val="22"/>
          <w:szCs w:val="22"/>
        </w:rPr>
        <w:t xml:space="preserve"> </w:t>
      </w:r>
      <w:r w:rsidR="00554698">
        <w:rPr>
          <w:rFonts w:ascii="Arial" w:hAnsi="Arial" w:cs="Arial"/>
          <w:sz w:val="22"/>
          <w:szCs w:val="22"/>
        </w:rPr>
        <w:t>- this is to the benefit of the consultants and your board</w:t>
      </w:r>
      <w:r w:rsidR="009C15CC">
        <w:rPr>
          <w:rFonts w:ascii="Arial" w:hAnsi="Arial" w:cs="Arial"/>
          <w:sz w:val="22"/>
          <w:szCs w:val="22"/>
        </w:rPr>
        <w:t>.  Cross check with the brief to</w:t>
      </w:r>
      <w:r w:rsidR="005247B5">
        <w:rPr>
          <w:rFonts w:ascii="Arial" w:hAnsi="Arial" w:cs="Arial"/>
          <w:sz w:val="22"/>
          <w:szCs w:val="22"/>
        </w:rPr>
        <w:t xml:space="preserve"> make sure that the criteria correspond to what </w:t>
      </w:r>
      <w:r w:rsidR="009C15CC">
        <w:rPr>
          <w:rFonts w:ascii="Arial" w:hAnsi="Arial" w:cs="Arial"/>
          <w:sz w:val="22"/>
          <w:szCs w:val="22"/>
        </w:rPr>
        <w:t>you are asking consultants to demonstrate in their tenders</w:t>
      </w:r>
      <w:r w:rsidR="00FE29FC">
        <w:rPr>
          <w:rFonts w:ascii="Arial" w:hAnsi="Arial" w:cs="Arial"/>
          <w:sz w:val="22"/>
          <w:szCs w:val="22"/>
        </w:rPr>
        <w:t xml:space="preserve"> (see the template ‘Brief for consultants’).</w:t>
      </w:r>
    </w:p>
    <w:p w:rsidR="00A67319" w:rsidRDefault="00A67319" w:rsidP="00F14F72">
      <w:pPr>
        <w:rPr>
          <w:rFonts w:ascii="Arial" w:hAnsi="Arial" w:cs="Arial"/>
          <w:sz w:val="22"/>
          <w:szCs w:val="22"/>
        </w:rPr>
      </w:pPr>
    </w:p>
    <w:p w:rsidR="00F14F72" w:rsidRPr="00C32BB9" w:rsidRDefault="00A67319" w:rsidP="00F14F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Scores</w:t>
      </w:r>
      <w:r w:rsidR="00DD39EE">
        <w:rPr>
          <w:rFonts w:ascii="Arial" w:hAnsi="Arial" w:cs="Arial"/>
          <w:sz w:val="22"/>
          <w:szCs w:val="22"/>
        </w:rPr>
        <w:t xml:space="preserve"> can be rated on 0-4</w:t>
      </w:r>
      <w:r w:rsidR="00F14F72" w:rsidRPr="00C32BB9">
        <w:rPr>
          <w:rFonts w:ascii="Arial" w:hAnsi="Arial" w:cs="Arial"/>
          <w:sz w:val="22"/>
          <w:szCs w:val="22"/>
        </w:rPr>
        <w:t xml:space="preserve"> basis, where:</w:t>
      </w:r>
    </w:p>
    <w:p w:rsidR="00F14F72" w:rsidRPr="00C32BB9" w:rsidRDefault="00F14F72" w:rsidP="00F14F72">
      <w:pPr>
        <w:rPr>
          <w:rFonts w:ascii="Arial" w:hAnsi="Arial" w:cs="Arial"/>
          <w:sz w:val="22"/>
          <w:szCs w:val="22"/>
        </w:rPr>
      </w:pPr>
    </w:p>
    <w:p w:rsidR="00F14F72" w:rsidRPr="00C32BB9" w:rsidRDefault="00DD39EE" w:rsidP="00F14F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0: Unacceptable. N</w:t>
      </w:r>
      <w:r w:rsidR="00F14F72" w:rsidRPr="00C32BB9">
        <w:rPr>
          <w:rFonts w:ascii="Arial" w:hAnsi="Arial" w:cs="Arial"/>
          <w:sz w:val="22"/>
          <w:szCs w:val="22"/>
        </w:rPr>
        <w:t>il or inadequate response</w:t>
      </w:r>
    </w:p>
    <w:p w:rsidR="00F14F72" w:rsidRPr="00C32BB9" w:rsidRDefault="00DD39EE" w:rsidP="00F14F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1: P</w:t>
      </w:r>
      <w:r w:rsidR="00F14F72" w:rsidRPr="00C32BB9">
        <w:rPr>
          <w:rFonts w:ascii="Arial" w:hAnsi="Arial" w:cs="Arial"/>
          <w:sz w:val="22"/>
          <w:szCs w:val="22"/>
        </w:rPr>
        <w:t>oor</w:t>
      </w:r>
      <w:r>
        <w:rPr>
          <w:rFonts w:ascii="Arial" w:hAnsi="Arial" w:cs="Arial"/>
          <w:sz w:val="22"/>
          <w:szCs w:val="22"/>
        </w:rPr>
        <w:t>.</w:t>
      </w:r>
      <w:r w:rsidR="00F14F72" w:rsidRPr="00C32B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 w:rsidR="00F14F72" w:rsidRPr="00C32BB9">
        <w:rPr>
          <w:rFonts w:ascii="Arial" w:hAnsi="Arial" w:cs="Arial"/>
          <w:sz w:val="22"/>
          <w:szCs w:val="22"/>
        </w:rPr>
        <w:t xml:space="preserve">esponse is partially relevant but generally poor. </w:t>
      </w:r>
      <w:proofErr w:type="gramStart"/>
      <w:r w:rsidR="00F14F72" w:rsidRPr="00C32BB9">
        <w:rPr>
          <w:rFonts w:ascii="Arial" w:hAnsi="Arial" w:cs="Arial"/>
          <w:sz w:val="22"/>
          <w:szCs w:val="22"/>
        </w:rPr>
        <w:t>Insufficient detail or explanation to satisfy you that the requirement will be fulfilled.</w:t>
      </w:r>
      <w:proofErr w:type="gramEnd"/>
    </w:p>
    <w:p w:rsidR="00F14F72" w:rsidRPr="00C32BB9" w:rsidRDefault="00DD39EE" w:rsidP="00F14F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2: A</w:t>
      </w:r>
      <w:r w:rsidR="00F14F72" w:rsidRPr="00C32BB9">
        <w:rPr>
          <w:rFonts w:ascii="Arial" w:hAnsi="Arial" w:cs="Arial"/>
          <w:sz w:val="22"/>
          <w:szCs w:val="22"/>
        </w:rPr>
        <w:t>cceptable. Response is relevant and acceptable but might lack detail</w:t>
      </w:r>
      <w:r w:rsidR="005247B5">
        <w:rPr>
          <w:rFonts w:ascii="Arial" w:hAnsi="Arial" w:cs="Arial"/>
          <w:sz w:val="22"/>
          <w:szCs w:val="22"/>
        </w:rPr>
        <w:t>.</w:t>
      </w:r>
    </w:p>
    <w:p w:rsidR="00F14F72" w:rsidRPr="00C32BB9" w:rsidRDefault="00DD39EE" w:rsidP="00F14F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3: G</w:t>
      </w:r>
      <w:r w:rsidR="00F14F72" w:rsidRPr="00C32BB9">
        <w:rPr>
          <w:rFonts w:ascii="Arial" w:hAnsi="Arial" w:cs="Arial"/>
          <w:sz w:val="22"/>
          <w:szCs w:val="22"/>
        </w:rPr>
        <w:t>ood</w:t>
      </w:r>
      <w:r>
        <w:rPr>
          <w:rFonts w:ascii="Arial" w:hAnsi="Arial" w:cs="Arial"/>
          <w:sz w:val="22"/>
          <w:szCs w:val="22"/>
        </w:rPr>
        <w:t>.</w:t>
      </w:r>
      <w:r w:rsidR="00F14F72" w:rsidRPr="00C32BB9">
        <w:rPr>
          <w:rFonts w:ascii="Arial" w:hAnsi="Arial" w:cs="Arial"/>
          <w:sz w:val="22"/>
          <w:szCs w:val="22"/>
        </w:rPr>
        <w:t xml:space="preserve"> Response is relevant and good. Sufficiently detailed to demonstrate understanding and provides details on how requirements will be fulfilled.</w:t>
      </w:r>
    </w:p>
    <w:p w:rsidR="00F14F72" w:rsidRPr="00C32BB9" w:rsidRDefault="00DD39EE" w:rsidP="00F14F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4: E</w:t>
      </w:r>
      <w:r w:rsidR="00F14F72" w:rsidRPr="00C32BB9">
        <w:rPr>
          <w:rFonts w:ascii="Arial" w:hAnsi="Arial" w:cs="Arial"/>
          <w:sz w:val="22"/>
          <w:szCs w:val="22"/>
        </w:rPr>
        <w:t xml:space="preserve">xcellent. Response is completely relevant and excellent overall. It is comprehensive and unambiguous and demonstrates a thorough understanding of the requirements and how they will be met in full. </w:t>
      </w:r>
    </w:p>
    <w:p w:rsidR="00F14F72" w:rsidRPr="00C32BB9" w:rsidRDefault="00F14F72" w:rsidP="00F14F72">
      <w:pPr>
        <w:rPr>
          <w:rFonts w:ascii="Arial" w:hAnsi="Arial" w:cs="Arial"/>
          <w:sz w:val="22"/>
          <w:szCs w:val="22"/>
        </w:rPr>
      </w:pPr>
    </w:p>
    <w:p w:rsidR="00F14F72" w:rsidRDefault="00F14F72" w:rsidP="00F14F72">
      <w:pPr>
        <w:rPr>
          <w:rFonts w:ascii="Arial" w:hAnsi="Arial" w:cs="Arial"/>
          <w:sz w:val="22"/>
          <w:szCs w:val="22"/>
        </w:rPr>
      </w:pPr>
      <w:r w:rsidRPr="00C32BB9">
        <w:rPr>
          <w:rFonts w:ascii="Arial" w:hAnsi="Arial" w:cs="Arial"/>
          <w:sz w:val="22"/>
          <w:szCs w:val="22"/>
        </w:rPr>
        <w:t xml:space="preserve">You might choose to weight price and quality. </w:t>
      </w:r>
      <w:r w:rsidR="00A67319">
        <w:rPr>
          <w:rFonts w:ascii="Arial" w:hAnsi="Arial" w:cs="Arial"/>
          <w:sz w:val="22"/>
          <w:szCs w:val="22"/>
        </w:rPr>
        <w:t xml:space="preserve">A commonly used weighting is </w:t>
      </w:r>
      <w:r w:rsidR="00A67319" w:rsidRPr="00C32BB9">
        <w:rPr>
          <w:rFonts w:ascii="Arial" w:hAnsi="Arial" w:cs="Arial"/>
          <w:sz w:val="22"/>
          <w:szCs w:val="22"/>
        </w:rPr>
        <w:t>70% quality</w:t>
      </w:r>
      <w:r w:rsidR="00A67319">
        <w:rPr>
          <w:rFonts w:ascii="Arial" w:hAnsi="Arial" w:cs="Arial"/>
          <w:sz w:val="22"/>
          <w:szCs w:val="22"/>
        </w:rPr>
        <w:t>:</w:t>
      </w:r>
      <w:r w:rsidR="00A67319" w:rsidRPr="00C32BB9">
        <w:rPr>
          <w:rFonts w:ascii="Arial" w:hAnsi="Arial" w:cs="Arial"/>
          <w:sz w:val="22"/>
          <w:szCs w:val="22"/>
        </w:rPr>
        <w:t xml:space="preserve"> 30</w:t>
      </w:r>
      <w:r w:rsidR="00A67319">
        <w:rPr>
          <w:rFonts w:ascii="Arial" w:hAnsi="Arial" w:cs="Arial"/>
          <w:sz w:val="22"/>
          <w:szCs w:val="22"/>
        </w:rPr>
        <w:t>% price. However, this can vary d</w:t>
      </w:r>
      <w:r w:rsidRPr="00C32BB9">
        <w:rPr>
          <w:rFonts w:ascii="Arial" w:hAnsi="Arial" w:cs="Arial"/>
          <w:sz w:val="22"/>
          <w:szCs w:val="22"/>
        </w:rPr>
        <w:t xml:space="preserve">epending on the complexity of the commission </w:t>
      </w:r>
      <w:r w:rsidR="00A67319">
        <w:rPr>
          <w:rFonts w:ascii="Arial" w:hAnsi="Arial" w:cs="Arial"/>
          <w:sz w:val="22"/>
          <w:szCs w:val="22"/>
        </w:rPr>
        <w:t>so</w:t>
      </w:r>
      <w:r w:rsidR="006C2A4A">
        <w:rPr>
          <w:rFonts w:ascii="Arial" w:hAnsi="Arial" w:cs="Arial"/>
          <w:sz w:val="22"/>
          <w:szCs w:val="22"/>
        </w:rPr>
        <w:t xml:space="preserve"> the b</w:t>
      </w:r>
      <w:r w:rsidRPr="00C32BB9">
        <w:rPr>
          <w:rFonts w:ascii="Arial" w:hAnsi="Arial" w:cs="Arial"/>
          <w:sz w:val="22"/>
          <w:szCs w:val="22"/>
        </w:rPr>
        <w:t>oard should discuss and agree weightings in advance</w:t>
      </w:r>
      <w:r w:rsidR="00DD1371">
        <w:rPr>
          <w:rFonts w:ascii="Arial" w:hAnsi="Arial" w:cs="Arial"/>
          <w:sz w:val="22"/>
          <w:szCs w:val="22"/>
        </w:rPr>
        <w:t xml:space="preserve"> and make this clear in the brief</w:t>
      </w:r>
      <w:r w:rsidRPr="00C32BB9">
        <w:rPr>
          <w:rFonts w:ascii="Arial" w:hAnsi="Arial" w:cs="Arial"/>
          <w:sz w:val="22"/>
          <w:szCs w:val="22"/>
        </w:rPr>
        <w:t>.</w:t>
      </w:r>
      <w:r w:rsidR="00BE76C8">
        <w:rPr>
          <w:rFonts w:ascii="Arial" w:hAnsi="Arial" w:cs="Arial"/>
          <w:sz w:val="22"/>
          <w:szCs w:val="22"/>
        </w:rPr>
        <w:t xml:space="preserve"> One board member should co-ordinate the scoring as follows:</w:t>
      </w:r>
    </w:p>
    <w:p w:rsidR="00CC7617" w:rsidRDefault="00CC7617" w:rsidP="00F14F72">
      <w:pPr>
        <w:rPr>
          <w:rFonts w:ascii="Arial" w:hAnsi="Arial" w:cs="Arial"/>
          <w:sz w:val="22"/>
          <w:szCs w:val="22"/>
        </w:rPr>
      </w:pPr>
    </w:p>
    <w:p w:rsidR="00D91A5E" w:rsidRPr="00CC7617" w:rsidRDefault="00D91A5E" w:rsidP="00D91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CC7617">
        <w:rPr>
          <w:rFonts w:ascii="Arial" w:hAnsi="Arial" w:cs="Arial"/>
          <w:b/>
          <w:sz w:val="22"/>
          <w:szCs w:val="22"/>
        </w:rPr>
        <w:t>Calculating the price score</w:t>
      </w:r>
    </w:p>
    <w:p w:rsidR="00D91A5E" w:rsidRDefault="00BE76C8" w:rsidP="00D91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co-ordinating board member will calculate the price score.  </w:t>
      </w:r>
      <w:r w:rsidR="00D91A5E">
        <w:rPr>
          <w:rFonts w:ascii="Arial" w:hAnsi="Arial" w:cs="Arial"/>
          <w:sz w:val="22"/>
          <w:szCs w:val="22"/>
        </w:rPr>
        <w:t>Give each bid a price score as a percentage, with the lowest bid scoring 100%, using the following formula: 100 x lowest price/bid price.  Then multiply by 0.3 (or whatever your price weighting is), for example:</w:t>
      </w:r>
    </w:p>
    <w:p w:rsidR="00D91A5E" w:rsidRDefault="00D91A5E" w:rsidP="00D91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91A5E" w:rsidRDefault="00D91A5E" w:rsidP="00D91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Consultant A quotes £20,000 = 100 x 20,000/20,000 = 100.  100 x 0.3 = 30</w:t>
      </w:r>
    </w:p>
    <w:p w:rsidR="00D91A5E" w:rsidRDefault="00D91A5E" w:rsidP="00D91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Consultant B quotes £24,000 = 100 x 20,000/24,000 = 83.3. 83.3 x 0.3 = 25</w:t>
      </w:r>
    </w:p>
    <w:p w:rsidR="00D91A5E" w:rsidRDefault="00D91A5E" w:rsidP="00962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CC7617" w:rsidRPr="00CC7617" w:rsidRDefault="00CC7617" w:rsidP="00962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CC7617">
        <w:rPr>
          <w:rFonts w:ascii="Arial" w:hAnsi="Arial" w:cs="Arial"/>
          <w:b/>
          <w:sz w:val="22"/>
          <w:szCs w:val="22"/>
        </w:rPr>
        <w:t>Calculating the quality score</w:t>
      </w:r>
    </w:p>
    <w:p w:rsidR="00CC7617" w:rsidRPr="00922E8A" w:rsidRDefault="00CC7617" w:rsidP="00962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board members involved in selection should independently s</w:t>
      </w:r>
      <w:r w:rsidRPr="00922E8A">
        <w:rPr>
          <w:rFonts w:ascii="Arial" w:hAnsi="Arial" w:cs="Arial"/>
          <w:sz w:val="22"/>
          <w:szCs w:val="22"/>
        </w:rPr>
        <w:t xml:space="preserve">core each contractor for each </w:t>
      </w:r>
      <w:r w:rsidR="00D91A5E">
        <w:rPr>
          <w:rFonts w:ascii="Arial" w:hAnsi="Arial" w:cs="Arial"/>
          <w:sz w:val="22"/>
          <w:szCs w:val="22"/>
        </w:rPr>
        <w:t>of the main headings</w:t>
      </w:r>
      <w:r w:rsidRPr="00922E8A">
        <w:rPr>
          <w:rFonts w:ascii="Arial" w:hAnsi="Arial" w:cs="Arial"/>
          <w:sz w:val="22"/>
          <w:szCs w:val="22"/>
        </w:rPr>
        <w:t xml:space="preserve"> between 0 and 4 as described </w:t>
      </w:r>
      <w:r w:rsidR="00FA462E">
        <w:rPr>
          <w:rFonts w:ascii="Arial" w:hAnsi="Arial" w:cs="Arial"/>
          <w:sz w:val="22"/>
          <w:szCs w:val="22"/>
        </w:rPr>
        <w:t>above</w:t>
      </w:r>
      <w:r w:rsidRPr="00922E8A">
        <w:rPr>
          <w:rFonts w:ascii="Arial" w:hAnsi="Arial" w:cs="Arial"/>
          <w:sz w:val="22"/>
          <w:szCs w:val="22"/>
        </w:rPr>
        <w:t xml:space="preserve">.  </w:t>
      </w:r>
      <w:r w:rsidR="00D91A5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dd up these main heading scores to give a total.  Convert to a percentage, </w:t>
      </w:r>
      <w:proofErr w:type="gramStart"/>
      <w:r>
        <w:rPr>
          <w:rFonts w:ascii="Arial" w:hAnsi="Arial" w:cs="Arial"/>
          <w:sz w:val="22"/>
          <w:szCs w:val="22"/>
        </w:rPr>
        <w:t>then</w:t>
      </w:r>
      <w:proofErr w:type="gramEnd"/>
      <w:r>
        <w:rPr>
          <w:rFonts w:ascii="Arial" w:hAnsi="Arial" w:cs="Arial"/>
          <w:sz w:val="22"/>
          <w:szCs w:val="22"/>
        </w:rPr>
        <w:t xml:space="preserve"> multiply by 0.7 (or whatever your quality weighting is).  This is your quality score for one tenderer.</w:t>
      </w:r>
    </w:p>
    <w:p w:rsidR="00CC7617" w:rsidRDefault="00CC7617" w:rsidP="00962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629ED" w:rsidRDefault="009629ED" w:rsidP="00962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Quality scores should be passed to </w:t>
      </w:r>
      <w:r w:rsidR="00BE76C8">
        <w:rPr>
          <w:rFonts w:ascii="Arial" w:hAnsi="Arial" w:cs="Arial"/>
          <w:sz w:val="22"/>
          <w:szCs w:val="22"/>
        </w:rPr>
        <w:t xml:space="preserve">the co-ordinating </w:t>
      </w:r>
      <w:r>
        <w:rPr>
          <w:rFonts w:ascii="Arial" w:hAnsi="Arial" w:cs="Arial"/>
          <w:sz w:val="22"/>
          <w:szCs w:val="22"/>
        </w:rPr>
        <w:t xml:space="preserve">board member.  This person should </w:t>
      </w:r>
      <w:r w:rsidR="00BE76C8">
        <w:rPr>
          <w:rFonts w:ascii="Arial" w:hAnsi="Arial" w:cs="Arial"/>
          <w:sz w:val="22"/>
          <w:szCs w:val="22"/>
        </w:rPr>
        <w:t>add</w:t>
      </w:r>
      <w:r>
        <w:rPr>
          <w:rFonts w:ascii="Arial" w:hAnsi="Arial" w:cs="Arial"/>
          <w:sz w:val="22"/>
          <w:szCs w:val="22"/>
        </w:rPr>
        <w:t xml:space="preserve"> the price score </w:t>
      </w:r>
      <w:r w:rsidR="00BE76C8">
        <w:rPr>
          <w:rFonts w:ascii="Arial" w:hAnsi="Arial" w:cs="Arial"/>
          <w:sz w:val="22"/>
          <w:szCs w:val="22"/>
        </w:rPr>
        <w:t>to each</w:t>
      </w:r>
      <w:r>
        <w:rPr>
          <w:rFonts w:ascii="Arial" w:hAnsi="Arial" w:cs="Arial"/>
          <w:sz w:val="22"/>
          <w:szCs w:val="22"/>
        </w:rPr>
        <w:t xml:space="preserve"> quality scores to produce a final score for each contractor from each board member</w:t>
      </w:r>
      <w:r w:rsidR="00BE76C8">
        <w:rPr>
          <w:rFonts w:ascii="Arial" w:hAnsi="Arial" w:cs="Arial"/>
          <w:sz w:val="22"/>
          <w:szCs w:val="22"/>
        </w:rPr>
        <w:t>, and then an average score for each contractor</w:t>
      </w:r>
      <w:r>
        <w:rPr>
          <w:rFonts w:ascii="Arial" w:hAnsi="Arial" w:cs="Arial"/>
          <w:sz w:val="22"/>
          <w:szCs w:val="22"/>
        </w:rPr>
        <w:t xml:space="preserve">. </w:t>
      </w:r>
      <w:r w:rsidR="00BE76C8">
        <w:rPr>
          <w:rFonts w:ascii="Arial" w:hAnsi="Arial" w:cs="Arial"/>
          <w:sz w:val="22"/>
          <w:szCs w:val="22"/>
        </w:rPr>
        <w:t>This forms the basis of your discussion on who to appoint.</w:t>
      </w:r>
    </w:p>
    <w:p w:rsidR="009629ED" w:rsidRDefault="009629ED" w:rsidP="00962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CC7617" w:rsidRDefault="00CC7617" w:rsidP="00F14F72">
      <w:pPr>
        <w:rPr>
          <w:rFonts w:ascii="Arial" w:hAnsi="Arial" w:cs="Arial"/>
          <w:sz w:val="22"/>
          <w:szCs w:val="22"/>
        </w:rPr>
      </w:pPr>
    </w:p>
    <w:p w:rsidR="00F14F72" w:rsidRPr="00C32BB9" w:rsidRDefault="00A67319" w:rsidP="00F14F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</w:t>
      </w:r>
      <w:r w:rsidR="00F14F72" w:rsidRPr="00C32BB9">
        <w:rPr>
          <w:rFonts w:ascii="Arial" w:hAnsi="Arial" w:cs="Arial"/>
          <w:sz w:val="22"/>
          <w:szCs w:val="22"/>
        </w:rPr>
        <w:t xml:space="preserve"> may wish to hold interviews; responsibility for bearing the cost of attendance at interview sh</w:t>
      </w:r>
      <w:r w:rsidR="006C2A4A">
        <w:rPr>
          <w:rFonts w:ascii="Arial" w:hAnsi="Arial" w:cs="Arial"/>
          <w:sz w:val="22"/>
          <w:szCs w:val="22"/>
        </w:rPr>
        <w:t>ould be clearly stated in the br</w:t>
      </w:r>
      <w:r w:rsidR="00F14F72" w:rsidRPr="00C32BB9">
        <w:rPr>
          <w:rFonts w:ascii="Arial" w:hAnsi="Arial" w:cs="Arial"/>
          <w:sz w:val="22"/>
          <w:szCs w:val="22"/>
        </w:rPr>
        <w:t>ief. Tender submissions and interview scoring should consider the same issues.</w:t>
      </w:r>
    </w:p>
    <w:p w:rsidR="00F14F72" w:rsidRDefault="00F14F72" w:rsidP="00F14F72">
      <w:pPr>
        <w:rPr>
          <w:rFonts w:ascii="Arial" w:hAnsi="Arial" w:cs="Arial"/>
          <w:sz w:val="22"/>
          <w:szCs w:val="22"/>
        </w:rPr>
      </w:pPr>
    </w:p>
    <w:p w:rsidR="00393B8D" w:rsidRDefault="00873A50" w:rsidP="00F14F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Once you have identified a preferred consultant it is good practice to contact other community groups </w:t>
      </w:r>
      <w:r w:rsidR="00861F1A">
        <w:rPr>
          <w:rFonts w:ascii="Arial" w:hAnsi="Arial" w:cs="Arial"/>
          <w:sz w:val="22"/>
          <w:szCs w:val="22"/>
        </w:rPr>
        <w:t>who have used the same consultant</w:t>
      </w:r>
      <w:r>
        <w:rPr>
          <w:rFonts w:ascii="Arial" w:hAnsi="Arial" w:cs="Arial"/>
          <w:sz w:val="22"/>
          <w:szCs w:val="22"/>
        </w:rPr>
        <w:t xml:space="preserve"> for their views on </w:t>
      </w:r>
      <w:r w:rsidR="00861F1A">
        <w:rPr>
          <w:rFonts w:ascii="Arial" w:hAnsi="Arial" w:cs="Arial"/>
          <w:sz w:val="22"/>
          <w:szCs w:val="22"/>
        </w:rPr>
        <w:t xml:space="preserve">issues such as: </w:t>
      </w:r>
    </w:p>
    <w:p w:rsidR="00393B8D" w:rsidRDefault="00393B8D" w:rsidP="00393B8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consultant’s understanding of the brief</w:t>
      </w:r>
    </w:p>
    <w:p w:rsidR="00F14F72" w:rsidRDefault="00393B8D" w:rsidP="00393B8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861F1A">
        <w:rPr>
          <w:rFonts w:ascii="Arial" w:hAnsi="Arial" w:cs="Arial"/>
          <w:sz w:val="22"/>
          <w:szCs w:val="22"/>
        </w:rPr>
        <w:t>ommunication between consultant and board</w:t>
      </w:r>
    </w:p>
    <w:p w:rsidR="00861F1A" w:rsidRDefault="00393B8D" w:rsidP="00393B8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E53B24">
        <w:rPr>
          <w:rFonts w:ascii="Arial" w:hAnsi="Arial" w:cs="Arial"/>
          <w:sz w:val="22"/>
          <w:szCs w:val="22"/>
        </w:rPr>
        <w:t xml:space="preserve"> consultant’s</w:t>
      </w:r>
      <w:r>
        <w:rPr>
          <w:rFonts w:ascii="Arial" w:hAnsi="Arial" w:cs="Arial"/>
          <w:sz w:val="22"/>
          <w:szCs w:val="22"/>
        </w:rPr>
        <w:t xml:space="preserve"> a</w:t>
      </w:r>
      <w:r w:rsidR="00861F1A">
        <w:rPr>
          <w:rFonts w:ascii="Arial" w:hAnsi="Arial" w:cs="Arial"/>
          <w:sz w:val="22"/>
          <w:szCs w:val="22"/>
        </w:rPr>
        <w:t>dherence to deadlines</w:t>
      </w:r>
    </w:p>
    <w:p w:rsidR="00861F1A" w:rsidRDefault="00393B8D" w:rsidP="00393B8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Quality of final report and other outputs</w:t>
      </w:r>
    </w:p>
    <w:p w:rsidR="00393B8D" w:rsidRDefault="00393B8D" w:rsidP="00393B8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Whether the group would recommend/use the consultant again</w:t>
      </w:r>
    </w:p>
    <w:p w:rsidR="00393B8D" w:rsidRDefault="00393B8D" w:rsidP="00F14F72">
      <w:pPr>
        <w:rPr>
          <w:rFonts w:ascii="Arial" w:hAnsi="Arial" w:cs="Arial"/>
          <w:sz w:val="22"/>
          <w:szCs w:val="22"/>
        </w:rPr>
      </w:pPr>
    </w:p>
    <w:p w:rsidR="00FA462E" w:rsidRDefault="00FA462E" w:rsidP="00F14F72">
      <w:pPr>
        <w:rPr>
          <w:rFonts w:ascii="Arial" w:hAnsi="Arial" w:cs="Arial"/>
          <w:sz w:val="22"/>
          <w:szCs w:val="22"/>
        </w:rPr>
      </w:pPr>
    </w:p>
    <w:p w:rsidR="00FA462E" w:rsidRDefault="00FA462E" w:rsidP="00F14F72">
      <w:pPr>
        <w:rPr>
          <w:rFonts w:ascii="Arial" w:hAnsi="Arial" w:cs="Arial"/>
          <w:sz w:val="22"/>
          <w:szCs w:val="22"/>
        </w:rPr>
      </w:pPr>
    </w:p>
    <w:p w:rsidR="00FA462E" w:rsidRDefault="00FA462E" w:rsidP="00F14F72">
      <w:pPr>
        <w:rPr>
          <w:rFonts w:ascii="Arial" w:hAnsi="Arial" w:cs="Arial"/>
          <w:sz w:val="22"/>
          <w:szCs w:val="22"/>
        </w:rPr>
      </w:pPr>
    </w:p>
    <w:p w:rsidR="00F14F72" w:rsidRPr="00501E4D" w:rsidRDefault="00CC7617" w:rsidP="00F14F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</w:t>
      </w:r>
      <w:r w:rsidR="00F14F72" w:rsidRPr="00501E4D">
        <w:rPr>
          <w:rFonts w:ascii="Arial" w:hAnsi="Arial" w:cs="Arial"/>
          <w:sz w:val="22"/>
          <w:szCs w:val="22"/>
        </w:rPr>
        <w:t>me of consultant:</w:t>
      </w:r>
    </w:p>
    <w:p w:rsidR="00F14F72" w:rsidRPr="00501E4D" w:rsidRDefault="00F14F72" w:rsidP="00F14F72">
      <w:pPr>
        <w:rPr>
          <w:rFonts w:ascii="Arial" w:hAnsi="Arial" w:cs="Arial"/>
          <w:sz w:val="22"/>
          <w:szCs w:val="2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851"/>
        <w:gridCol w:w="4819"/>
      </w:tblGrid>
      <w:tr w:rsidR="00F14F72" w:rsidRPr="00501E4D" w:rsidTr="008203ED">
        <w:tc>
          <w:tcPr>
            <w:tcW w:w="3085" w:type="dxa"/>
          </w:tcPr>
          <w:p w:rsidR="00F14F72" w:rsidRPr="00501E4D" w:rsidRDefault="00F14F72" w:rsidP="008203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1E4D">
              <w:rPr>
                <w:rFonts w:ascii="Arial" w:hAnsi="Arial" w:cs="Arial"/>
                <w:b/>
                <w:sz w:val="22"/>
                <w:szCs w:val="22"/>
              </w:rPr>
              <w:t>Criterion</w:t>
            </w:r>
          </w:p>
        </w:tc>
        <w:tc>
          <w:tcPr>
            <w:tcW w:w="851" w:type="dxa"/>
          </w:tcPr>
          <w:p w:rsidR="00F14F72" w:rsidRDefault="00F14F72" w:rsidP="008203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1E4D">
              <w:rPr>
                <w:rFonts w:ascii="Arial" w:hAnsi="Arial" w:cs="Arial"/>
                <w:b/>
                <w:sz w:val="22"/>
                <w:szCs w:val="22"/>
              </w:rPr>
              <w:t>Score</w:t>
            </w:r>
          </w:p>
          <w:p w:rsidR="00F14F72" w:rsidRPr="00501E4D" w:rsidRDefault="00DD1371" w:rsidP="008203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(0-4</w:t>
            </w:r>
            <w:r w:rsidR="00F14F72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4819" w:type="dxa"/>
          </w:tcPr>
          <w:p w:rsidR="00F14F72" w:rsidRPr="00501E4D" w:rsidRDefault="00F14F72" w:rsidP="008203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1E4D"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</w:tc>
      </w:tr>
      <w:tr w:rsidR="00FE29FC" w:rsidRPr="00501E4D" w:rsidTr="008203ED">
        <w:tc>
          <w:tcPr>
            <w:tcW w:w="3085" w:type="dxa"/>
          </w:tcPr>
          <w:p w:rsidR="00FE29FC" w:rsidRPr="00501E4D" w:rsidRDefault="00FE29FC" w:rsidP="008203E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Understanding of the brief</w:t>
            </w:r>
          </w:p>
        </w:tc>
        <w:tc>
          <w:tcPr>
            <w:tcW w:w="851" w:type="dxa"/>
          </w:tcPr>
          <w:p w:rsidR="00FE29FC" w:rsidRPr="00501E4D" w:rsidRDefault="00FE29FC" w:rsidP="008203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:rsidR="00FE29FC" w:rsidRPr="00501E4D" w:rsidRDefault="00FE29FC" w:rsidP="008203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9FC" w:rsidRPr="00E14ED0" w:rsidTr="008203ED">
        <w:tc>
          <w:tcPr>
            <w:tcW w:w="3085" w:type="dxa"/>
          </w:tcPr>
          <w:p w:rsidR="00FE29FC" w:rsidRPr="00E14ED0" w:rsidRDefault="00011FA6" w:rsidP="00E14ED0">
            <w:pPr>
              <w:rPr>
                <w:rFonts w:ascii="Arial" w:hAnsi="Arial" w:cs="Arial"/>
                <w:sz w:val="22"/>
                <w:szCs w:val="22"/>
              </w:rPr>
            </w:pPr>
            <w:r w:rsidRPr="00E14ED0">
              <w:rPr>
                <w:rFonts w:ascii="Arial" w:hAnsi="Arial" w:cs="Arial"/>
                <w:sz w:val="22"/>
                <w:szCs w:val="22"/>
              </w:rPr>
              <w:t xml:space="preserve">Demonstrates understanding of the </w:t>
            </w:r>
            <w:r w:rsidR="00E14ED0" w:rsidRPr="00E14ED0">
              <w:rPr>
                <w:rFonts w:ascii="Arial" w:hAnsi="Arial" w:cs="Arial"/>
                <w:sz w:val="22"/>
                <w:szCs w:val="22"/>
              </w:rPr>
              <w:t>tasks</w:t>
            </w:r>
            <w:r w:rsidRPr="00E14ED0">
              <w:rPr>
                <w:rFonts w:ascii="Arial" w:hAnsi="Arial" w:cs="Arial"/>
                <w:sz w:val="22"/>
                <w:szCs w:val="22"/>
              </w:rPr>
              <w:t xml:space="preserve"> to be carried out</w:t>
            </w:r>
          </w:p>
        </w:tc>
        <w:tc>
          <w:tcPr>
            <w:tcW w:w="851" w:type="dxa"/>
          </w:tcPr>
          <w:p w:rsidR="00FE29FC" w:rsidRPr="00E14ED0" w:rsidRDefault="00FE29FC" w:rsidP="008203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:rsidR="00FE29FC" w:rsidRPr="00E14ED0" w:rsidRDefault="00FE29FC" w:rsidP="008203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9FC" w:rsidRPr="00E14ED0" w:rsidTr="008203ED">
        <w:tc>
          <w:tcPr>
            <w:tcW w:w="3085" w:type="dxa"/>
          </w:tcPr>
          <w:p w:rsidR="00FE29FC" w:rsidRPr="00E14ED0" w:rsidRDefault="00011FA6" w:rsidP="008203ED">
            <w:pPr>
              <w:rPr>
                <w:rFonts w:ascii="Arial" w:hAnsi="Arial" w:cs="Arial"/>
                <w:sz w:val="22"/>
                <w:szCs w:val="22"/>
              </w:rPr>
            </w:pPr>
            <w:r w:rsidRPr="00E14ED0">
              <w:rPr>
                <w:rFonts w:ascii="Arial" w:hAnsi="Arial" w:cs="Arial"/>
                <w:sz w:val="22"/>
                <w:szCs w:val="22"/>
              </w:rPr>
              <w:t xml:space="preserve">Understands the </w:t>
            </w:r>
            <w:r w:rsidR="00E14ED0" w:rsidRPr="00E14ED0">
              <w:rPr>
                <w:rFonts w:ascii="Arial" w:hAnsi="Arial" w:cs="Arial"/>
                <w:sz w:val="22"/>
                <w:szCs w:val="22"/>
              </w:rPr>
              <w:t>overall aims of the group and the project</w:t>
            </w:r>
          </w:p>
        </w:tc>
        <w:tc>
          <w:tcPr>
            <w:tcW w:w="851" w:type="dxa"/>
          </w:tcPr>
          <w:p w:rsidR="00FE29FC" w:rsidRPr="00E14ED0" w:rsidRDefault="00FE29FC" w:rsidP="008203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:rsidR="00FE29FC" w:rsidRPr="00E14ED0" w:rsidRDefault="00FE29FC" w:rsidP="008203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9FC" w:rsidRPr="00501E4D" w:rsidTr="008203ED">
        <w:tc>
          <w:tcPr>
            <w:tcW w:w="3085" w:type="dxa"/>
          </w:tcPr>
          <w:p w:rsidR="00FE29FC" w:rsidRPr="00501E4D" w:rsidRDefault="00FE29FC" w:rsidP="008203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FE29FC" w:rsidRPr="00501E4D" w:rsidRDefault="00FE29FC" w:rsidP="008203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:rsidR="00FE29FC" w:rsidRPr="00501E4D" w:rsidRDefault="00FE29FC" w:rsidP="008203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9FC" w:rsidRPr="00501E4D" w:rsidTr="008203ED">
        <w:tc>
          <w:tcPr>
            <w:tcW w:w="3085" w:type="dxa"/>
          </w:tcPr>
          <w:p w:rsidR="00FE29FC" w:rsidRPr="00501E4D" w:rsidRDefault="00FE29FC" w:rsidP="008203E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Methodology and approach</w:t>
            </w:r>
          </w:p>
        </w:tc>
        <w:tc>
          <w:tcPr>
            <w:tcW w:w="851" w:type="dxa"/>
          </w:tcPr>
          <w:p w:rsidR="00FE29FC" w:rsidRPr="00922E8A" w:rsidRDefault="00FE29FC" w:rsidP="008203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:rsidR="00FE29FC" w:rsidRPr="00501E4D" w:rsidRDefault="00FE29FC" w:rsidP="008203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9FC" w:rsidRPr="00501E4D" w:rsidTr="00011FA6">
        <w:trPr>
          <w:trHeight w:val="257"/>
        </w:trPr>
        <w:tc>
          <w:tcPr>
            <w:tcW w:w="3085" w:type="dxa"/>
          </w:tcPr>
          <w:p w:rsidR="00FE29FC" w:rsidRPr="00011FA6" w:rsidRDefault="00FE29FC" w:rsidP="00011FA6">
            <w:pPr>
              <w:rPr>
                <w:rFonts w:ascii="Arial" w:hAnsi="Arial" w:cs="Arial"/>
                <w:sz w:val="22"/>
                <w:szCs w:val="22"/>
              </w:rPr>
            </w:pPr>
            <w:r w:rsidRPr="00011FA6">
              <w:rPr>
                <w:rFonts w:ascii="Arial" w:hAnsi="Arial" w:cs="Arial"/>
                <w:sz w:val="22"/>
                <w:szCs w:val="22"/>
              </w:rPr>
              <w:t>Time allocation</w:t>
            </w:r>
          </w:p>
        </w:tc>
        <w:tc>
          <w:tcPr>
            <w:tcW w:w="851" w:type="dxa"/>
          </w:tcPr>
          <w:p w:rsidR="00FE29FC" w:rsidRPr="00922E8A" w:rsidRDefault="00FE29FC" w:rsidP="008203E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819" w:type="dxa"/>
          </w:tcPr>
          <w:p w:rsidR="00FE29FC" w:rsidRPr="00501E4D" w:rsidRDefault="00FE29FC" w:rsidP="008203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9FC" w:rsidRPr="00501E4D" w:rsidTr="008203ED">
        <w:tc>
          <w:tcPr>
            <w:tcW w:w="3085" w:type="dxa"/>
          </w:tcPr>
          <w:p w:rsidR="00FE29FC" w:rsidRPr="00011FA6" w:rsidRDefault="00FE29FC" w:rsidP="00011FA6">
            <w:pPr>
              <w:rPr>
                <w:rFonts w:ascii="Arial" w:hAnsi="Arial" w:cs="Arial"/>
                <w:sz w:val="22"/>
                <w:szCs w:val="22"/>
              </w:rPr>
            </w:pPr>
            <w:r w:rsidRPr="00011FA6">
              <w:rPr>
                <w:rFonts w:ascii="Arial" w:hAnsi="Arial" w:cs="Arial"/>
                <w:sz w:val="22"/>
                <w:szCs w:val="22"/>
              </w:rPr>
              <w:t>Consultation with board</w:t>
            </w:r>
          </w:p>
        </w:tc>
        <w:tc>
          <w:tcPr>
            <w:tcW w:w="851" w:type="dxa"/>
          </w:tcPr>
          <w:p w:rsidR="00FE29FC" w:rsidRPr="00922E8A" w:rsidRDefault="00FE29FC" w:rsidP="008203E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819" w:type="dxa"/>
          </w:tcPr>
          <w:p w:rsidR="00FE29FC" w:rsidRPr="00501E4D" w:rsidRDefault="00FE29FC" w:rsidP="008203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9FC" w:rsidRPr="00501E4D" w:rsidTr="008203ED">
        <w:tc>
          <w:tcPr>
            <w:tcW w:w="3085" w:type="dxa"/>
          </w:tcPr>
          <w:p w:rsidR="00FE29FC" w:rsidRPr="00011FA6" w:rsidRDefault="00FE29FC" w:rsidP="00011FA6">
            <w:pPr>
              <w:rPr>
                <w:rFonts w:ascii="Arial" w:hAnsi="Arial" w:cs="Arial"/>
                <w:sz w:val="22"/>
                <w:szCs w:val="22"/>
              </w:rPr>
            </w:pPr>
            <w:r w:rsidRPr="00011FA6">
              <w:rPr>
                <w:rFonts w:ascii="Arial" w:hAnsi="Arial" w:cs="Arial"/>
                <w:sz w:val="22"/>
                <w:szCs w:val="22"/>
              </w:rPr>
              <w:t>Consultation with other stakeholders</w:t>
            </w:r>
          </w:p>
        </w:tc>
        <w:tc>
          <w:tcPr>
            <w:tcW w:w="851" w:type="dxa"/>
          </w:tcPr>
          <w:p w:rsidR="00FE29FC" w:rsidRPr="00922E8A" w:rsidRDefault="00FE29FC" w:rsidP="008203E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819" w:type="dxa"/>
          </w:tcPr>
          <w:p w:rsidR="00FE29FC" w:rsidRPr="00501E4D" w:rsidRDefault="00FE29FC" w:rsidP="008203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1FA6" w:rsidRPr="00011FA6" w:rsidTr="008203ED">
        <w:tc>
          <w:tcPr>
            <w:tcW w:w="3085" w:type="dxa"/>
          </w:tcPr>
          <w:p w:rsidR="00011FA6" w:rsidRPr="00011FA6" w:rsidRDefault="00011FA6" w:rsidP="008203ED">
            <w:pPr>
              <w:rPr>
                <w:rFonts w:ascii="Arial" w:hAnsi="Arial" w:cs="Arial"/>
                <w:sz w:val="22"/>
                <w:szCs w:val="22"/>
              </w:rPr>
            </w:pPr>
            <w:r w:rsidRPr="00011FA6">
              <w:rPr>
                <w:rFonts w:ascii="Arial" w:hAnsi="Arial" w:cs="Arial"/>
                <w:sz w:val="22"/>
                <w:szCs w:val="22"/>
              </w:rPr>
              <w:t>Innovative ideas and added value</w:t>
            </w:r>
          </w:p>
        </w:tc>
        <w:tc>
          <w:tcPr>
            <w:tcW w:w="851" w:type="dxa"/>
          </w:tcPr>
          <w:p w:rsidR="00011FA6" w:rsidRPr="00922E8A" w:rsidRDefault="00011FA6" w:rsidP="008203E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819" w:type="dxa"/>
          </w:tcPr>
          <w:p w:rsidR="00011FA6" w:rsidRPr="00011FA6" w:rsidRDefault="00011FA6" w:rsidP="008203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1FA6" w:rsidRPr="00501E4D" w:rsidTr="008203ED">
        <w:tc>
          <w:tcPr>
            <w:tcW w:w="3085" w:type="dxa"/>
          </w:tcPr>
          <w:p w:rsidR="00011FA6" w:rsidRPr="00501E4D" w:rsidRDefault="00011FA6" w:rsidP="008203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011FA6" w:rsidRPr="00501E4D" w:rsidRDefault="00011FA6" w:rsidP="008203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:rsidR="00011FA6" w:rsidRPr="00501E4D" w:rsidRDefault="00011FA6" w:rsidP="008203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9FC" w:rsidRPr="00501E4D" w:rsidTr="008203ED">
        <w:tc>
          <w:tcPr>
            <w:tcW w:w="3085" w:type="dxa"/>
          </w:tcPr>
          <w:p w:rsidR="00FE29FC" w:rsidRPr="00501E4D" w:rsidRDefault="00FE29FC" w:rsidP="008203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1E4D">
              <w:rPr>
                <w:rFonts w:ascii="Arial" w:hAnsi="Arial" w:cs="Arial"/>
                <w:b/>
                <w:sz w:val="22"/>
                <w:szCs w:val="22"/>
              </w:rPr>
              <w:t>Skills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 experience of the team</w:t>
            </w:r>
          </w:p>
        </w:tc>
        <w:tc>
          <w:tcPr>
            <w:tcW w:w="851" w:type="dxa"/>
          </w:tcPr>
          <w:p w:rsidR="00FE29FC" w:rsidRPr="00501E4D" w:rsidRDefault="00FE29FC" w:rsidP="008203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:rsidR="00FE29FC" w:rsidRPr="00501E4D" w:rsidRDefault="00FE29FC" w:rsidP="008203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9FC" w:rsidRPr="00501E4D" w:rsidTr="008203ED">
        <w:tc>
          <w:tcPr>
            <w:tcW w:w="3085" w:type="dxa"/>
          </w:tcPr>
          <w:p w:rsidR="00FE29FC" w:rsidRPr="00501E4D" w:rsidRDefault="00FE29FC" w:rsidP="008203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Technical skills appropriate to the tender (specify)</w:t>
            </w:r>
          </w:p>
        </w:tc>
        <w:tc>
          <w:tcPr>
            <w:tcW w:w="851" w:type="dxa"/>
          </w:tcPr>
          <w:p w:rsidR="00FE29FC" w:rsidRPr="00501E4D" w:rsidRDefault="00FE29FC" w:rsidP="008203ED">
            <w:pPr>
              <w:rPr>
                <w:rFonts w:ascii="Arial" w:hAnsi="Arial" w:cs="Arial"/>
                <w:sz w:val="22"/>
                <w:szCs w:val="22"/>
              </w:rPr>
            </w:pPr>
            <w:r w:rsidRPr="00501E4D"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</w:tc>
        <w:tc>
          <w:tcPr>
            <w:tcW w:w="4819" w:type="dxa"/>
          </w:tcPr>
          <w:p w:rsidR="00FE29FC" w:rsidRPr="00501E4D" w:rsidRDefault="00FE29FC" w:rsidP="008203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9FC" w:rsidRPr="00501E4D" w:rsidTr="008203ED">
        <w:tc>
          <w:tcPr>
            <w:tcW w:w="3085" w:type="dxa"/>
          </w:tcPr>
          <w:p w:rsidR="00FE29FC" w:rsidRPr="00501E4D" w:rsidRDefault="00FE29FC" w:rsidP="008203ED">
            <w:pPr>
              <w:rPr>
                <w:rFonts w:ascii="Arial" w:hAnsi="Arial" w:cs="Arial"/>
                <w:sz w:val="22"/>
                <w:szCs w:val="22"/>
              </w:rPr>
            </w:pPr>
            <w:r w:rsidRPr="00501E4D">
              <w:rPr>
                <w:rFonts w:ascii="Arial" w:hAnsi="Arial" w:cs="Arial"/>
                <w:sz w:val="22"/>
                <w:szCs w:val="22"/>
              </w:rPr>
              <w:t>Working with community organisations - owning and managing assets</w:t>
            </w:r>
          </w:p>
        </w:tc>
        <w:tc>
          <w:tcPr>
            <w:tcW w:w="851" w:type="dxa"/>
          </w:tcPr>
          <w:p w:rsidR="00FE29FC" w:rsidRPr="00501E4D" w:rsidRDefault="00FE29FC" w:rsidP="008203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:rsidR="00FE29FC" w:rsidRPr="00501E4D" w:rsidRDefault="00FE29FC" w:rsidP="008203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9FC" w:rsidRPr="00501E4D" w:rsidTr="008203ED">
        <w:tc>
          <w:tcPr>
            <w:tcW w:w="3085" w:type="dxa"/>
          </w:tcPr>
          <w:p w:rsidR="00FE29FC" w:rsidRPr="00501E4D" w:rsidRDefault="00FE29FC" w:rsidP="00DD1371">
            <w:pPr>
              <w:rPr>
                <w:rFonts w:ascii="Arial" w:hAnsi="Arial" w:cs="Arial"/>
                <w:sz w:val="22"/>
                <w:szCs w:val="22"/>
              </w:rPr>
            </w:pPr>
            <w:r w:rsidRPr="00501E4D">
              <w:rPr>
                <w:rFonts w:ascii="Arial" w:hAnsi="Arial" w:cs="Arial"/>
                <w:sz w:val="22"/>
                <w:szCs w:val="22"/>
              </w:rPr>
              <w:t xml:space="preserve">Working with community organisations – </w:t>
            </w:r>
            <w:r>
              <w:rPr>
                <w:rFonts w:ascii="Arial" w:hAnsi="Arial" w:cs="Arial"/>
                <w:sz w:val="22"/>
                <w:szCs w:val="22"/>
              </w:rPr>
              <w:t xml:space="preserve">specific sector knowledge (for example </w:t>
            </w:r>
            <w:r w:rsidRPr="00501E4D">
              <w:rPr>
                <w:rFonts w:ascii="Arial" w:hAnsi="Arial" w:cs="Arial"/>
                <w:sz w:val="22"/>
                <w:szCs w:val="22"/>
              </w:rPr>
              <w:t>forestry</w:t>
            </w:r>
            <w:r>
              <w:rPr>
                <w:rFonts w:ascii="Arial" w:hAnsi="Arial" w:cs="Arial"/>
                <w:sz w:val="22"/>
                <w:szCs w:val="22"/>
              </w:rPr>
              <w:t>/housing)</w:t>
            </w:r>
          </w:p>
        </w:tc>
        <w:tc>
          <w:tcPr>
            <w:tcW w:w="851" w:type="dxa"/>
          </w:tcPr>
          <w:p w:rsidR="00FE29FC" w:rsidRPr="00501E4D" w:rsidRDefault="00FE29FC" w:rsidP="008203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:rsidR="00FE29FC" w:rsidRPr="00501E4D" w:rsidRDefault="00FE29FC" w:rsidP="008203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9FC" w:rsidRPr="00501E4D" w:rsidTr="008203ED">
        <w:tc>
          <w:tcPr>
            <w:tcW w:w="3085" w:type="dxa"/>
          </w:tcPr>
          <w:p w:rsidR="00FE29FC" w:rsidRPr="00501E4D" w:rsidRDefault="00FE29FC" w:rsidP="008203ED">
            <w:pPr>
              <w:rPr>
                <w:rFonts w:ascii="Arial" w:hAnsi="Arial" w:cs="Arial"/>
                <w:sz w:val="22"/>
                <w:szCs w:val="22"/>
              </w:rPr>
            </w:pPr>
            <w:r w:rsidRPr="00501E4D">
              <w:rPr>
                <w:rFonts w:ascii="Arial" w:hAnsi="Arial" w:cs="Arial"/>
                <w:sz w:val="22"/>
                <w:szCs w:val="22"/>
              </w:rPr>
              <w:t>Effective communication in community organisations</w:t>
            </w:r>
          </w:p>
          <w:p w:rsidR="00FE29FC" w:rsidRPr="00501E4D" w:rsidRDefault="00FE29FC" w:rsidP="008203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FE29FC" w:rsidRPr="00501E4D" w:rsidRDefault="00FE29FC" w:rsidP="008203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:rsidR="00FE29FC" w:rsidRPr="00501E4D" w:rsidRDefault="00FE29FC" w:rsidP="008203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9FC" w:rsidRPr="00501E4D" w:rsidTr="008203ED">
        <w:tc>
          <w:tcPr>
            <w:tcW w:w="3085" w:type="dxa"/>
          </w:tcPr>
          <w:p w:rsidR="00FE29FC" w:rsidRPr="00FE29FC" w:rsidRDefault="00FE29FC" w:rsidP="008203ED">
            <w:pPr>
              <w:rPr>
                <w:rFonts w:ascii="Arial" w:hAnsi="Arial" w:cs="Arial"/>
                <w:sz w:val="22"/>
                <w:szCs w:val="22"/>
              </w:rPr>
            </w:pPr>
            <w:r w:rsidRPr="00FE29FC">
              <w:rPr>
                <w:rFonts w:ascii="Arial" w:hAnsi="Arial" w:cs="Arial"/>
                <w:sz w:val="22"/>
                <w:szCs w:val="22"/>
              </w:rPr>
              <w:t>Examples of recent relevant work</w:t>
            </w:r>
          </w:p>
        </w:tc>
        <w:tc>
          <w:tcPr>
            <w:tcW w:w="851" w:type="dxa"/>
          </w:tcPr>
          <w:p w:rsidR="00FE29FC" w:rsidRPr="00501E4D" w:rsidRDefault="00FE29FC" w:rsidP="008203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:rsidR="00FE29FC" w:rsidRPr="00501E4D" w:rsidRDefault="00FE29FC" w:rsidP="008203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462E" w:rsidRPr="00501E4D" w:rsidTr="008203ED">
        <w:tc>
          <w:tcPr>
            <w:tcW w:w="3085" w:type="dxa"/>
          </w:tcPr>
          <w:p w:rsidR="00FA462E" w:rsidRDefault="00FA462E" w:rsidP="008203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FA462E" w:rsidRPr="00501E4D" w:rsidRDefault="00FA462E" w:rsidP="008203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:rsidR="00FA462E" w:rsidRPr="00501E4D" w:rsidRDefault="00FA462E" w:rsidP="008203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9FC" w:rsidRPr="00501E4D" w:rsidTr="008203ED">
        <w:tc>
          <w:tcPr>
            <w:tcW w:w="3085" w:type="dxa"/>
          </w:tcPr>
          <w:p w:rsidR="00FE29FC" w:rsidRPr="00501E4D" w:rsidRDefault="00FE29FC" w:rsidP="008203E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Quality score</w:t>
            </w:r>
          </w:p>
        </w:tc>
        <w:tc>
          <w:tcPr>
            <w:tcW w:w="851" w:type="dxa"/>
          </w:tcPr>
          <w:p w:rsidR="00FE29FC" w:rsidRPr="00501E4D" w:rsidRDefault="00FE29FC" w:rsidP="008203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:rsidR="00FE29FC" w:rsidRPr="00501E4D" w:rsidRDefault="00FE29FC" w:rsidP="008203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9FC" w:rsidRPr="00501E4D" w:rsidTr="008203ED">
        <w:tc>
          <w:tcPr>
            <w:tcW w:w="3085" w:type="dxa"/>
          </w:tcPr>
          <w:p w:rsidR="00FE29FC" w:rsidRPr="00501E4D" w:rsidRDefault="00FE29FC" w:rsidP="008203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FE29FC" w:rsidRPr="00501E4D" w:rsidRDefault="00FE29FC" w:rsidP="008203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:rsidR="00FE29FC" w:rsidRPr="00501E4D" w:rsidRDefault="00FE29FC" w:rsidP="008203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9FC" w:rsidRPr="00501E4D" w:rsidTr="008203ED">
        <w:tc>
          <w:tcPr>
            <w:tcW w:w="3085" w:type="dxa"/>
          </w:tcPr>
          <w:p w:rsidR="00FE29FC" w:rsidRPr="00501E4D" w:rsidRDefault="00FE29FC" w:rsidP="008203E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Price</w:t>
            </w:r>
          </w:p>
        </w:tc>
        <w:tc>
          <w:tcPr>
            <w:tcW w:w="851" w:type="dxa"/>
          </w:tcPr>
          <w:p w:rsidR="00FE29FC" w:rsidRPr="00501E4D" w:rsidRDefault="00FE29FC" w:rsidP="008203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:rsidR="00FE29FC" w:rsidRPr="00501E4D" w:rsidRDefault="00FE29FC" w:rsidP="008203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9FC" w:rsidRPr="00501E4D" w:rsidTr="008203ED">
        <w:tc>
          <w:tcPr>
            <w:tcW w:w="3085" w:type="dxa"/>
          </w:tcPr>
          <w:p w:rsidR="00FE29FC" w:rsidRPr="00501E4D" w:rsidRDefault="00FE29FC" w:rsidP="008203ED">
            <w:pPr>
              <w:rPr>
                <w:rFonts w:ascii="Arial" w:hAnsi="Arial" w:cs="Arial"/>
                <w:sz w:val="22"/>
                <w:szCs w:val="22"/>
              </w:rPr>
            </w:pPr>
          </w:p>
          <w:p w:rsidR="00FE29FC" w:rsidRPr="00501E4D" w:rsidRDefault="00FE29FC" w:rsidP="008203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FE29FC" w:rsidRPr="00501E4D" w:rsidRDefault="00FE29FC" w:rsidP="008203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:rsidR="00FE29FC" w:rsidRPr="00501E4D" w:rsidRDefault="00FE29FC" w:rsidP="008203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9FC" w:rsidRPr="00501E4D" w:rsidTr="008203ED">
        <w:tc>
          <w:tcPr>
            <w:tcW w:w="3085" w:type="dxa"/>
          </w:tcPr>
          <w:p w:rsidR="00FE29FC" w:rsidRPr="00501E4D" w:rsidRDefault="00FE29FC" w:rsidP="008203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1E4D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>
              <w:rPr>
                <w:rFonts w:ascii="Arial" w:hAnsi="Arial" w:cs="Arial"/>
                <w:b/>
                <w:sz w:val="22"/>
                <w:szCs w:val="22"/>
              </w:rPr>
              <w:t>Price score</w:t>
            </w:r>
          </w:p>
        </w:tc>
        <w:tc>
          <w:tcPr>
            <w:tcW w:w="851" w:type="dxa"/>
          </w:tcPr>
          <w:p w:rsidR="00FE29FC" w:rsidRPr="00501E4D" w:rsidRDefault="00FE29FC" w:rsidP="008203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:rsidR="00FE29FC" w:rsidRPr="00501E4D" w:rsidRDefault="00FE29FC" w:rsidP="008203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4F72" w:rsidRPr="00501E4D" w:rsidRDefault="00F14F72" w:rsidP="00F14F72">
      <w:pPr>
        <w:rPr>
          <w:rFonts w:ascii="Arial" w:hAnsi="Arial" w:cs="Arial"/>
          <w:sz w:val="22"/>
          <w:szCs w:val="22"/>
        </w:rPr>
      </w:pPr>
    </w:p>
    <w:p w:rsidR="00922E8A" w:rsidRPr="00F14F72" w:rsidRDefault="00922E8A"/>
    <w:sectPr w:rsidR="00922E8A" w:rsidRPr="00F14F72" w:rsidSect="00CC7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E6CD8"/>
    <w:multiLevelType w:val="multilevel"/>
    <w:tmpl w:val="EEA85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E9387F"/>
    <w:multiLevelType w:val="hybridMultilevel"/>
    <w:tmpl w:val="429256BE"/>
    <w:lvl w:ilvl="0" w:tplc="2964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497"/>
    <w:rsid w:val="00011FA6"/>
    <w:rsid w:val="00070946"/>
    <w:rsid w:val="00084867"/>
    <w:rsid w:val="000D3DA4"/>
    <w:rsid w:val="001207D5"/>
    <w:rsid w:val="001C2A1A"/>
    <w:rsid w:val="002F7497"/>
    <w:rsid w:val="00323D81"/>
    <w:rsid w:val="00393B8D"/>
    <w:rsid w:val="003B6DE5"/>
    <w:rsid w:val="00452038"/>
    <w:rsid w:val="0049232D"/>
    <w:rsid w:val="005247B5"/>
    <w:rsid w:val="00554698"/>
    <w:rsid w:val="005F5A5B"/>
    <w:rsid w:val="006A676F"/>
    <w:rsid w:val="006C2A4A"/>
    <w:rsid w:val="00720A6F"/>
    <w:rsid w:val="007A1270"/>
    <w:rsid w:val="00861F1A"/>
    <w:rsid w:val="00873A50"/>
    <w:rsid w:val="008C2F12"/>
    <w:rsid w:val="00922E8A"/>
    <w:rsid w:val="009629ED"/>
    <w:rsid w:val="00967760"/>
    <w:rsid w:val="00970E96"/>
    <w:rsid w:val="009C15CC"/>
    <w:rsid w:val="00A67319"/>
    <w:rsid w:val="00A93DD3"/>
    <w:rsid w:val="00AA6931"/>
    <w:rsid w:val="00B26806"/>
    <w:rsid w:val="00BE76C8"/>
    <w:rsid w:val="00C060A5"/>
    <w:rsid w:val="00CA6A45"/>
    <w:rsid w:val="00CC7617"/>
    <w:rsid w:val="00CD686E"/>
    <w:rsid w:val="00D16DCA"/>
    <w:rsid w:val="00D91A5E"/>
    <w:rsid w:val="00DD1371"/>
    <w:rsid w:val="00DD39EE"/>
    <w:rsid w:val="00E14ED0"/>
    <w:rsid w:val="00E53B24"/>
    <w:rsid w:val="00EF6F80"/>
    <w:rsid w:val="00F14F72"/>
    <w:rsid w:val="00F353BD"/>
    <w:rsid w:val="00FA462E"/>
    <w:rsid w:val="00FE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0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F6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Broadford and Strath Community Company</vt:lpstr>
    </vt:vector>
  </TitlesOfParts>
  <Company>Highlands &amp; Islands Enterprise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Broadford and Strath Community Company</dc:title>
  <dc:creator>Pamela.Noble</dc:creator>
  <cp:lastModifiedBy>Su Cooper</cp:lastModifiedBy>
  <cp:revision>11</cp:revision>
  <cp:lastPrinted>2016-06-28T14:34:00Z</cp:lastPrinted>
  <dcterms:created xsi:type="dcterms:W3CDTF">2016-06-20T12:30:00Z</dcterms:created>
  <dcterms:modified xsi:type="dcterms:W3CDTF">2016-10-07T13:03:00Z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A2653284</vt:lpwstr>
  </property>
  <property fmtid="{D5CDD505-2E9C-101B-9397-08002B2CF9AE}" pid="4" name="Objective-Title">
    <vt:lpwstr>04c Process for selection and scoring - TEMPLATE</vt:lpwstr>
  </property>
  <property fmtid="{D5CDD505-2E9C-101B-9397-08002B2CF9AE}" pid="5" name="Objective-Comment">
    <vt:lpwstr/>
  </property>
  <property fmtid="{D5CDD505-2E9C-101B-9397-08002B2CF9AE}" pid="6" name="Objective-CreationStamp">
    <vt:filetime>2016-07-05T08:50:20Z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2016-10-07T13:04:06Z</vt:filetime>
  </property>
  <property fmtid="{D5CDD505-2E9C-101B-9397-08002B2CF9AE}" pid="10" name="Objective-ModificationStamp">
    <vt:filetime>2016-10-07T13:04:10Z</vt:filetime>
  </property>
  <property fmtid="{D5CDD505-2E9C-101B-9397-08002B2CF9AE}" pid="11" name="Objective-Owner">
    <vt:lpwstr>Su Cooper</vt:lpwstr>
  </property>
  <property fmtid="{D5CDD505-2E9C-101B-9397-08002B2CF9AE}" pid="12" name="Objective-Path">
    <vt:lpwstr>HIE Global Folder:HIE Activities:Community Assets Team:Community Assets Team:Community Assets Team:Community Assets Team:Community Assets Team:Community Assets Team: GUIDANCE FOR CLIENTS:Ten steps to community ownership: Guidance and templates:</vt:lpwstr>
  </property>
  <property fmtid="{D5CDD505-2E9C-101B-9397-08002B2CF9AE}" pid="13" name="Objective-Parent">
    <vt:lpwstr>Ten steps to community ownership: Guidance and 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HIEA 2012/00359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>Caveats: HIE Fileplan; </vt:lpwstr>
  </property>
  <property fmtid="{D5CDD505-2E9C-101B-9397-08002B2CF9AE}" pid="21" name="Objective-Document Date [system]">
    <vt:filetime>2016-07-04T23:00:00Z</vt:filetime>
  </property>
  <property fmtid="{D5CDD505-2E9C-101B-9397-08002B2CF9AE}" pid="22" name="Objective-Connect Creator [system]">
    <vt:lpwstr/>
  </property>
</Properties>
</file>